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BE4AB7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వివక్ష అనేది చట్టానికి వ్యతిరేకం</w:t>
      </w:r>
    </w:p>
    <w:p w14:paraId="10E4E43F" w14:textId="492E691D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Name of covered entity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] వర్తించే ఫెడరల్ పౌర హక్కుల చట్టాలకు అనుగుణంగా ఉంటుంది మరియు జాతి, రంగు, జాతీయ 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మూలం, వయస్సు, వైకల్యం లేదా లింగం (45 CFR § 92.101(a)(2) వద్ద వివరించిన లింగ వివక్ష యొక్క పరిధికి అనుగుణంగా)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optional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: (లేదా లింగం, లింగం లక్షణాలతో సహా, ఇంటర్‌సెక్స్ లక్షణాలు; గర్భం లేదా సంబంధిత పరిస్థితులు; లైంగిక ధోరణి; లింగ గుర్తింపు మరియు లింగం స్టీరియోటైప్స్ తో సహా) ఆధారంగా వివక్ష చూపదు.</w:t>
      </w:r>
      <w:r w:rsidRPr="00BE4AB7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 [</w:t>
      </w:r>
      <w:bookmarkStart w:id="0" w:name="_Hlk132272512"/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Name of covered entity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 వ్యక్తులను మినహాయించదు లేదా వారిని జాతి, రంగు, జాతీయ మూలం, వయ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స్సు, వైకల్యం లేదా లింగం కారణంగా తక్కువ ఇష్టంతో చూడదు.</w:t>
      </w:r>
    </w:p>
    <w:bookmarkEnd w:id="0"/>
    <w:p w14:paraId="02405751" w14:textId="1F851A2C" w:rsidR="00012572" w:rsidRPr="00BE4AB7" w:rsidRDefault="00BE4AB7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Optional: [Name of the covered entity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 ప్రస్తుతం పౌర హక్కుల కోసం HHS కార్యాలయం నుండి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religious and/or conscience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 మినహాయింపును కలిగి ఉంది, ఇది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name of the covered entity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]న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ు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list provisions of Section 1557 to which the exemption applies, and the scope/terms of that exemption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]కు అనుగుణంగా ఉండడం నుండి మినహాయిస్తుంది.</w:t>
      </w:r>
    </w:p>
    <w:p w14:paraId="381502EE" w14:textId="367591E6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hAnsi="Times New Roman"/>
          <w:sz w:val="24"/>
          <w:szCs w:val="24"/>
        </w:rPr>
        <w:t> </w:t>
      </w:r>
      <w:r w:rsidRPr="00BE4AB7">
        <w:rPr>
          <w:rFonts w:ascii="Times New Roman" w:hAnsi="Times New Roman"/>
          <w:sz w:val="24"/>
          <w:szCs w:val="24"/>
        </w:rPr>
        <w:tab/>
      </w:r>
      <w:r w:rsidRPr="00BE4AB7">
        <w:rPr>
          <w:rFonts w:ascii="Times New Roman" w:hAnsi="Times New Roman"/>
          <w:sz w:val="24"/>
          <w:szCs w:val="24"/>
        </w:rPr>
        <w:t>[</w:t>
      </w:r>
      <w:r w:rsidRPr="00BE4AB7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BE4AB7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 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  <w:t xml:space="preserve">• మాతో సమర్థవంతంగా కమ్యూనికేట్ చేయడానికి వైకల్యం ఉన్న వ్యక్తులకు సహేతుకమైన మార్పులు మరియు ఉచిత తగిన 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సహాయక సాధనాలు మరియు సేవలను 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lastRenderedPageBreak/>
        <w:t>అందిస్తుంది, అవి:</w:t>
      </w:r>
    </w:p>
    <w:p w14:paraId="34D3897A" w14:textId="77777777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 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  <w:t>○ అర్హత కలిగిన సంకేత భాష తర్జుమాదారులు</w:t>
      </w:r>
    </w:p>
    <w:p w14:paraId="324DEA02" w14:textId="6CE9DA00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 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  <w:t>○ ఇతర ఫార్మాట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్‌ల (పెద్ద ముద్రణ, ఆడియో, యాక్సెస్ చేయగల ఎలక్ట్రానిక్ ఫార్మాట్‌లు, ఇతర ఫార్మాట్‌లు)లో వ్రాతపూర్వక సమాచారం.</w:t>
      </w:r>
    </w:p>
    <w:p w14:paraId="72171CA6" w14:textId="5372481B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 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  <w:t>• ప్రాథమిక భాష ఆంగ్లం కాని వ్యక్తులకు ఉచిత భాషా సహాయ సేవలను అందిస్తుంద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ి, వీటిలో ఇవి ఉండవచ్చు:</w:t>
      </w:r>
    </w:p>
    <w:p w14:paraId="7BB308E8" w14:textId="77777777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 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  <w:t>○ అర్హత కలిగిన తర్జుమాదారులు</w:t>
      </w:r>
    </w:p>
    <w:p w14:paraId="1E69AF2F" w14:textId="69CACA9B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 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  <w:t>○ ఇతర భాషలలో వ్రాసిన సమాచారం.</w:t>
      </w:r>
    </w:p>
    <w:p w14:paraId="57725E23" w14:textId="55DFEEE3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 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ab/>
        <w:t>మీకు సహేతుకమైన మార్పులు, తగిన సహాయక సహాయాలు మరియు సేవలు లేదా భాషా సహాయ సేవలు కావాలంటే,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name of Civil Rights Coor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dinator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]ని సంప్రదించండి.</w:t>
      </w:r>
    </w:p>
    <w:p w14:paraId="59924A2B" w14:textId="53B264F8" w:rsidR="000B2898" w:rsidRPr="00BE4AB7" w:rsidRDefault="00BE4AB7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name of covered entity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 ఈ సేవలను అందించడంలో విఫలమైందని లేదా జాతి, రంగు, జాతీయ మూలం, వయస్సు, వైకల్యం లేదా లింగం ఆధారంగా మరొక విధంగా వివక్ష చూపిందని మీరు విశ్వసిస్తే, మీరు వీరికి ఫ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ిర్యాదును దాఖలు చేయవచ్చు: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name and title of Civil Rights Coordinator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],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mailing address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],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telephone number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 ],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TTY number—if covered entity has one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], 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fax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],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email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]. మీరు వ్యక్తిగతంగా లేదా మెయిల్, ఫ్యాక్స్ లేదా ఇమెయిల్ ద్వారా ఫిర్యాదును దాఖలు చేయవచ్చు. మీకు ఫిర్యాదు చేయడంలో సహాయం కావాలంటే, మీకు సహాయం చేయడానికి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name and title of Civil Rights Coordinator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] అందుబాటులో ఉన్నారు. </w:t>
      </w:r>
    </w:p>
    <w:p w14:paraId="5C342B36" w14:textId="44384784" w:rsidR="000B2898" w:rsidRPr="00BE4AB7" w:rsidRDefault="00BE4AB7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మీరు </w:t>
      </w:r>
      <w:hyperlink r:id="rId9" w:history="1">
        <w:r w:rsidRPr="00BE4AB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te-IN"/>
          </w:rPr>
          <w:t>https://ocrportal.hhs.gov/ocr/portal/lobby.jsf</w:t>
        </w:r>
      </w:hyperlink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, లేదా మెయిల్ ద్వారా లేదా ఫోనులో అందుబాటులో ఉన్న ఆఫీస్ ఫర్ సివిల్ రైట్స్ ఫిర్యాదు పోర్టల్‌‌‌కు ఎలక్ట్రానిక్ పద్ధతిలో U.S. 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lastRenderedPageBreak/>
        <w:t>డిపార్ట్‌మెంట్ ఆఫ్ హెల్త్ అండ్ హ్యూమన్ సర్వీసెస్, ఆఫీస్ ఫర్ సివిల్ రైట్స్‌కి పౌర హక్కుల ఫిర్యాదును కూడా ఫైల్ చేయవచ్చు:</w:t>
      </w:r>
    </w:p>
    <w:p w14:paraId="43BA4D91" w14:textId="77777777" w:rsidR="007944C5" w:rsidRPr="00BE4AB7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034ADB12" w14:textId="77777777" w:rsidR="00BE4AB7" w:rsidRDefault="00BE4AB7" w:rsidP="00BE4AB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U.S. Department of Health and Human Services</w:t>
      </w:r>
    </w:p>
    <w:p w14:paraId="69C2F995" w14:textId="77777777" w:rsidR="00BE4AB7" w:rsidRDefault="00BE4AB7" w:rsidP="00BE4AB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 Independence Avenue, SW</w:t>
      </w:r>
    </w:p>
    <w:p w14:paraId="77EDC43C" w14:textId="77777777" w:rsidR="00BE4AB7" w:rsidRDefault="00BE4AB7" w:rsidP="00BE4AB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hAnsi="Times New Roman"/>
          <w:sz w:val="24"/>
          <w:szCs w:val="24"/>
        </w:rPr>
        <w:t>HHH</w:t>
      </w:r>
      <w:proofErr w:type="spellEnd"/>
      <w:r>
        <w:rPr>
          <w:rFonts w:ascii="Times New Roman" w:hAnsi="Times New Roman"/>
          <w:sz w:val="24"/>
          <w:szCs w:val="24"/>
        </w:rPr>
        <w:t xml:space="preserve"> Building</w:t>
      </w:r>
    </w:p>
    <w:p w14:paraId="778E3358" w14:textId="77777777" w:rsidR="00BE4AB7" w:rsidRDefault="00BE4AB7" w:rsidP="00BE4AB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Washington, D.C. 20201 </w:t>
      </w:r>
    </w:p>
    <w:p w14:paraId="6B44DC0D" w14:textId="1A6AFF70" w:rsidR="000B2898" w:rsidRPr="00BE4AB7" w:rsidRDefault="00BE4AB7" w:rsidP="00BE4AB7">
      <w:pPr>
        <w:spacing w:after="0" w:line="480" w:lineRule="auto"/>
        <w:rPr>
          <w:rFonts w:ascii="Times New Roman" w:hAnsi="Times New Roman" w:hint="cs"/>
          <w:sz w:val="24"/>
          <w:szCs w:val="24"/>
          <w:cs/>
        </w:rPr>
      </w:pPr>
      <w:r>
        <w:rPr>
          <w:rFonts w:ascii="Times New Roman" w:hAnsi="Times New Roman"/>
          <w:sz w:val="24"/>
          <w:szCs w:val="24"/>
        </w:rPr>
        <w:t>1-800-368-1019, 800-537-7697 (</w:t>
      </w:r>
      <w:proofErr w:type="spellStart"/>
      <w:r>
        <w:rPr>
          <w:rFonts w:ascii="Times New Roman" w:hAnsi="Times New Roman"/>
          <w:sz w:val="24"/>
          <w:szCs w:val="24"/>
        </w:rPr>
        <w:t>TDD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41F90772" w14:textId="77777777" w:rsidR="007944C5" w:rsidRPr="00BE4AB7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BE4AB7" w:rsidRDefault="00BE4AB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ఫిర్యాదు పత్రాలు </w:t>
      </w:r>
      <w:hyperlink r:id="rId10" w:history="1">
        <w:r w:rsidRPr="00BE4AB7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te-IN"/>
          </w:rPr>
          <w:t>http://www.hhs.gov/ocr/office/file/index.html</w:t>
        </w:r>
      </w:hyperlink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 వద్ద లభ్యంగా ఉంటాయి. </w:t>
      </w:r>
    </w:p>
    <w:p w14:paraId="59690E77" w14:textId="78A961B9" w:rsidR="00C54C4E" w:rsidRPr="00F132C5" w:rsidRDefault="00BE4AB7">
      <w:pPr>
        <w:rPr>
          <w:rFonts w:ascii="Times New Roman" w:hAnsi="Times New Roman"/>
          <w:sz w:val="24"/>
          <w:szCs w:val="24"/>
        </w:rPr>
      </w:pPr>
      <w:r w:rsidRPr="00BE4AB7">
        <w:rPr>
          <w:rFonts w:ascii="Times New Roman" w:eastAsia="Times New Roman" w:hAnsi="Times New Roman"/>
          <w:sz w:val="24"/>
          <w:szCs w:val="24"/>
          <w:lang w:val="te-IN"/>
        </w:rPr>
        <w:t>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If applicable: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 ఈ నోటీసు 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n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ame of covered entity's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] వెబ్‌సైట్‌లో అందుబాటులో ఉంది: 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>[</w:t>
      </w:r>
      <w:r w:rsidRPr="00BE4AB7">
        <w:rPr>
          <w:rFonts w:ascii="Times New Roman" w:eastAsia="Times New Roman" w:hAnsi="Times New Roman"/>
          <w:b/>
          <w:bCs/>
          <w:sz w:val="24"/>
          <w:szCs w:val="24"/>
          <w:lang w:val="te-IN"/>
        </w:rPr>
        <w:t>insert covered entity’s URL</w:t>
      </w:r>
      <w:r w:rsidRPr="00BE4AB7">
        <w:rPr>
          <w:rFonts w:ascii="Times New Roman" w:eastAsia="Times New Roman" w:hAnsi="Times New Roman"/>
          <w:sz w:val="24"/>
          <w:szCs w:val="24"/>
          <w:lang w:val="te-IN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1A1D2" w14:textId="77777777" w:rsidR="00000000" w:rsidRDefault="00BE4AB7">
      <w:pPr>
        <w:spacing w:after="0" w:line="240" w:lineRule="auto"/>
      </w:pPr>
      <w:r>
        <w:separator/>
      </w:r>
    </w:p>
  </w:endnote>
  <w:endnote w:type="continuationSeparator" w:id="0">
    <w:p w14:paraId="28C961F0" w14:textId="77777777" w:rsidR="00000000" w:rsidRDefault="00BE4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BE4AB7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BE4AB7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BE4AB7" w:rsidP="008A7FE9">
      <w:pPr>
        <w:pStyle w:val="FootnoteText"/>
        <w:rPr>
          <w:b/>
          <w:bCs/>
        </w:rPr>
      </w:pPr>
      <w:r w:rsidRPr="00BE4AB7">
        <w:rPr>
          <w:rStyle w:val="FootnoteReference"/>
          <w:b/>
          <w:bCs/>
        </w:rPr>
        <w:footnoteRef/>
      </w:r>
      <w:r w:rsidRPr="00BE4AB7">
        <w:rPr>
          <w:b/>
          <w:bCs/>
        </w:rPr>
        <w:t xml:space="preserve"> </w:t>
      </w:r>
      <w:r w:rsidRPr="00BE4AB7">
        <w:rPr>
          <w:rFonts w:ascii="Times New Roman" w:hAnsi="Times New Roman"/>
          <w:b/>
          <w:bCs/>
        </w:rPr>
        <w:t xml:space="preserve">This language/approach </w:t>
      </w:r>
      <w:r w:rsidR="005C19EB" w:rsidRPr="00BE4AB7">
        <w:rPr>
          <w:rFonts w:ascii="Times New Roman" w:hAnsi="Times New Roman"/>
          <w:b/>
          <w:bCs/>
        </w:rPr>
        <w:t xml:space="preserve">is </w:t>
      </w:r>
      <w:r w:rsidRPr="00BE4AB7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BE4AB7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6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2024-04-08T19:35:00Z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